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4017" w14:textId="272FAC4E" w:rsidR="00716B76" w:rsidRPr="00146BF3" w:rsidRDefault="00716B76" w:rsidP="00716B76">
      <w:pPr>
        <w:ind w:left="0" w:firstLine="0"/>
        <w:rPr>
          <w:rFonts w:ascii="Helvetica Neue" w:hAnsi="Helvetica Neue"/>
          <w:b/>
          <w:color w:val="000000" w:themeColor="text1"/>
          <w:sz w:val="20"/>
          <w:szCs w:val="20"/>
          <w:u w:val="single"/>
        </w:rPr>
      </w:pPr>
      <w:r w:rsidRPr="00146BF3">
        <w:rPr>
          <w:rFonts w:ascii="Helvetica Neue" w:hAnsi="Helvetica Neue"/>
          <w:b/>
          <w:color w:val="000000" w:themeColor="text1"/>
          <w:sz w:val="20"/>
          <w:szCs w:val="20"/>
          <w:u w:val="single"/>
        </w:rPr>
        <w:t>Architectur</w:t>
      </w:r>
      <w:r w:rsidR="00FC2C7C">
        <w:rPr>
          <w:rFonts w:ascii="Helvetica Neue" w:hAnsi="Helvetica Neue"/>
          <w:b/>
          <w:color w:val="000000" w:themeColor="text1"/>
          <w:sz w:val="20"/>
          <w:szCs w:val="20"/>
          <w:u w:val="single"/>
        </w:rPr>
        <w:t>al Sketching</w:t>
      </w:r>
      <w:r w:rsidR="00146BF3" w:rsidRPr="00146BF3">
        <w:rPr>
          <w:rFonts w:ascii="Helvetica Neue" w:hAnsi="Helvetica Neue"/>
          <w:b/>
          <w:color w:val="000000" w:themeColor="text1"/>
          <w:sz w:val="20"/>
          <w:szCs w:val="20"/>
          <w:u w:val="single"/>
        </w:rPr>
        <w:t xml:space="preserve"> </w:t>
      </w:r>
      <w:r w:rsidRPr="00146BF3">
        <w:rPr>
          <w:rFonts w:ascii="Helvetica Neue" w:hAnsi="Helvetica Neue"/>
          <w:b/>
          <w:color w:val="000000" w:themeColor="text1"/>
          <w:sz w:val="20"/>
          <w:szCs w:val="20"/>
          <w:u w:val="single"/>
        </w:rPr>
        <w:t xml:space="preserve">with Maria </w:t>
      </w:r>
      <w:proofErr w:type="spellStart"/>
      <w:r w:rsidRPr="00146BF3">
        <w:rPr>
          <w:rFonts w:ascii="Helvetica Neue" w:hAnsi="Helvetica Neue"/>
          <w:b/>
          <w:color w:val="000000" w:themeColor="text1"/>
          <w:sz w:val="20"/>
          <w:szCs w:val="20"/>
          <w:u w:val="single"/>
        </w:rPr>
        <w:t>Morga</w:t>
      </w:r>
      <w:proofErr w:type="spellEnd"/>
    </w:p>
    <w:p w14:paraId="33BEF57D" w14:textId="77777777" w:rsidR="00716B76" w:rsidRPr="00716B76" w:rsidRDefault="00716B76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7C8BA9EC" w14:textId="0B554A34" w:rsidR="00146BF3" w:rsidRDefault="004D4055" w:rsidP="004D4055">
      <w:pPr>
        <w:ind w:left="720" w:firstLine="0"/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“</w:t>
      </w:r>
      <w:r w:rsidR="00716B76" w:rsidRPr="00716B76">
        <w:rPr>
          <w:rFonts w:ascii="Helvetica Neue" w:hAnsi="Helvetica Neue"/>
          <w:color w:val="000000" w:themeColor="text1"/>
          <w:sz w:val="20"/>
          <w:szCs w:val="20"/>
        </w:rPr>
        <w:t>Did I say Perspective</w:t>
      </w:r>
      <w:r w:rsidR="00146BF3">
        <w:rPr>
          <w:rFonts w:ascii="Helvetica Neue" w:hAnsi="Helvetica Neue"/>
          <w:color w:val="000000" w:themeColor="text1"/>
          <w:sz w:val="20"/>
          <w:szCs w:val="20"/>
        </w:rPr>
        <w:t xml:space="preserve">? </w:t>
      </w:r>
      <w:r w:rsidR="00716B76" w:rsidRPr="00716B76">
        <w:rPr>
          <w:rFonts w:ascii="Helvetica Neue" w:hAnsi="Helvetica Neue"/>
          <w:color w:val="000000" w:themeColor="text1"/>
          <w:sz w:val="20"/>
          <w:szCs w:val="20"/>
        </w:rPr>
        <w:t>Horizon line...</w:t>
      </w:r>
      <w:r w:rsidR="00F30CED">
        <w:rPr>
          <w:rFonts w:ascii="Helvetica Neue" w:hAnsi="Helvetica Neue"/>
          <w:color w:val="000000" w:themeColor="text1"/>
          <w:sz w:val="20"/>
          <w:szCs w:val="20"/>
        </w:rPr>
        <w:t xml:space="preserve"> v</w:t>
      </w:r>
      <w:r w:rsidR="00716B76" w:rsidRPr="00716B76">
        <w:rPr>
          <w:rFonts w:ascii="Helvetica Neue" w:hAnsi="Helvetica Neue"/>
          <w:color w:val="000000" w:themeColor="text1"/>
          <w:sz w:val="20"/>
          <w:szCs w:val="20"/>
        </w:rPr>
        <w:t>anishing points</w:t>
      </w:r>
      <w:r w:rsidR="00F30CED">
        <w:rPr>
          <w:rFonts w:ascii="Helvetica Neue" w:hAnsi="Helvetica Neue"/>
          <w:color w:val="000000" w:themeColor="text1"/>
          <w:sz w:val="20"/>
          <w:szCs w:val="20"/>
        </w:rPr>
        <w:t xml:space="preserve">… </w:t>
      </w:r>
      <w:r w:rsidR="00716B76" w:rsidRPr="00716B76">
        <w:rPr>
          <w:rFonts w:ascii="Helvetica Neue" w:hAnsi="Helvetica Neue"/>
          <w:color w:val="000000" w:themeColor="text1"/>
          <w:sz w:val="20"/>
          <w:szCs w:val="20"/>
        </w:rPr>
        <w:t>still here?</w:t>
      </w:r>
      <w:r w:rsidR="00146BF3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 xml:space="preserve">Let’s draw </w:t>
      </w:r>
      <w:r w:rsidR="00146BF3" w:rsidRPr="00146BF3">
        <w:rPr>
          <w:rFonts w:ascii="Helvetica Neue" w:hAnsi="Helvetica Neue"/>
          <w:color w:val="000000" w:themeColor="text1"/>
          <w:sz w:val="20"/>
          <w:szCs w:val="20"/>
        </w:rPr>
        <w:t>‘perspective’</w:t>
      </w:r>
      <w:r w:rsidR="00146BF3" w:rsidRPr="00146BF3">
        <w:rPr>
          <w:rFonts w:ascii="Helvetica Neue" w:hAnsi="Helvetica Neue"/>
          <w:i/>
          <w:color w:val="000000" w:themeColor="text1"/>
          <w:sz w:val="20"/>
          <w:szCs w:val="20"/>
        </w:rPr>
        <w:t xml:space="preserve"> 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 xml:space="preserve">with relation to the </w:t>
      </w:r>
      <w:r w:rsidR="00146BF3">
        <w:rPr>
          <w:rFonts w:ascii="Helvetica Neue" w:hAnsi="Helvetica Neue"/>
          <w:color w:val="000000" w:themeColor="text1"/>
          <w:sz w:val="20"/>
          <w:szCs w:val="20"/>
        </w:rPr>
        <w:t>‘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>big picture</w:t>
      </w:r>
      <w:r w:rsidR="00146BF3">
        <w:rPr>
          <w:rFonts w:ascii="Helvetica Neue" w:hAnsi="Helvetica Neue"/>
          <w:color w:val="000000" w:themeColor="text1"/>
          <w:sz w:val="20"/>
          <w:szCs w:val="20"/>
        </w:rPr>
        <w:t xml:space="preserve">’ 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>or canvas you are standing in front of!</w:t>
      </w:r>
      <w:r w:rsidR="00146BF3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>We can start with architectural shapes, squares</w:t>
      </w:r>
      <w:r w:rsidR="00146BF3">
        <w:rPr>
          <w:rFonts w:ascii="Helvetica Neue" w:hAnsi="Helvetica Neue"/>
          <w:color w:val="000000" w:themeColor="text1"/>
          <w:sz w:val="20"/>
          <w:szCs w:val="20"/>
        </w:rPr>
        <w:t xml:space="preserve">… 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>cubes</w:t>
      </w:r>
      <w:r w:rsidR="00146BF3">
        <w:rPr>
          <w:rFonts w:ascii="Helvetica Neue" w:hAnsi="Helvetica Neue"/>
          <w:color w:val="000000" w:themeColor="text1"/>
          <w:sz w:val="20"/>
          <w:szCs w:val="20"/>
        </w:rPr>
        <w:t xml:space="preserve">… 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>rectangles...</w:t>
      </w:r>
      <w:r w:rsidR="00146BF3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>and see where it takes us!</w:t>
      </w:r>
      <w:r>
        <w:rPr>
          <w:rFonts w:ascii="Helvetica Neue" w:hAnsi="Helvetica Neue"/>
          <w:color w:val="000000" w:themeColor="text1"/>
          <w:sz w:val="20"/>
          <w:szCs w:val="20"/>
        </w:rPr>
        <w:t>”</w:t>
      </w:r>
    </w:p>
    <w:p w14:paraId="620C5C65" w14:textId="61176C93" w:rsidR="004D4055" w:rsidRDefault="004D4055" w:rsidP="004D4055">
      <w:pPr>
        <w:ind w:left="720" w:firstLine="0"/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color w:val="000000" w:themeColor="text1"/>
          <w:sz w:val="20"/>
          <w:szCs w:val="20"/>
        </w:rPr>
        <w:tab/>
        <w:t xml:space="preserve">-Maria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</w:rPr>
        <w:t>Morga</w:t>
      </w:r>
      <w:proofErr w:type="spellEnd"/>
    </w:p>
    <w:p w14:paraId="445BA853" w14:textId="77777777" w:rsidR="004D4055" w:rsidRPr="00716B76" w:rsidRDefault="004D4055" w:rsidP="00146BF3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27320FEE" w14:textId="42DF4A1A" w:rsidR="00716B76" w:rsidRPr="00716B76" w:rsidRDefault="00716B76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7BD36BF5" w14:textId="3737DC66" w:rsidR="00146BF3" w:rsidRPr="00716B76" w:rsidRDefault="001852E1" w:rsidP="00146BF3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 xml:space="preserve">In this </w:t>
      </w:r>
      <w:r w:rsidR="00086BB5">
        <w:rPr>
          <w:rFonts w:ascii="Helvetica Neue" w:hAnsi="Helvetica Neue"/>
          <w:color w:val="000000" w:themeColor="text1"/>
          <w:sz w:val="20"/>
          <w:szCs w:val="20"/>
        </w:rPr>
        <w:t xml:space="preserve">introductory </w:t>
      </w:r>
      <w:r>
        <w:rPr>
          <w:rFonts w:ascii="Helvetica Neue" w:hAnsi="Helvetica Neue"/>
          <w:color w:val="000000" w:themeColor="text1"/>
          <w:sz w:val="20"/>
          <w:szCs w:val="20"/>
        </w:rPr>
        <w:t>class, former adjunct faculty member at The Corcoran College of Art &amp; Design</w:t>
      </w:r>
      <w:r w:rsidR="005F2CFE">
        <w:rPr>
          <w:rFonts w:ascii="Helvetica Neue" w:hAnsi="Helvetica Neue"/>
          <w:color w:val="000000" w:themeColor="text1"/>
          <w:sz w:val="20"/>
          <w:szCs w:val="20"/>
        </w:rPr>
        <w:t xml:space="preserve"> and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5F2CFE">
        <w:rPr>
          <w:rFonts w:ascii="Helvetica Neue" w:hAnsi="Helvetica Neue"/>
          <w:color w:val="000000" w:themeColor="text1"/>
          <w:sz w:val="20"/>
          <w:szCs w:val="20"/>
        </w:rPr>
        <w:t xml:space="preserve">graduate professor at George Washington University and Marymount University, </w:t>
      </w:r>
      <w:r>
        <w:rPr>
          <w:rFonts w:ascii="Helvetica Neue" w:hAnsi="Helvetica Neue"/>
          <w:color w:val="000000" w:themeColor="text1"/>
          <w:sz w:val="20"/>
          <w:szCs w:val="20"/>
        </w:rPr>
        <w:t>Maria will teach s</w:t>
      </w:r>
      <w:r w:rsidRPr="00716B76">
        <w:rPr>
          <w:rFonts w:ascii="Helvetica Neue" w:hAnsi="Helvetica Neue"/>
          <w:color w:val="000000" w:themeColor="text1"/>
          <w:sz w:val="20"/>
          <w:szCs w:val="20"/>
        </w:rPr>
        <w:t>imple steps and guidelines for creating accurate lines and divisions within the scope of an artist’s view on paper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. </w:t>
      </w:r>
      <w:r w:rsidR="004D4055">
        <w:rPr>
          <w:rFonts w:ascii="Helvetica Neue" w:hAnsi="Helvetica Neue"/>
          <w:color w:val="000000" w:themeColor="text1"/>
          <w:sz w:val="20"/>
          <w:szCs w:val="20"/>
        </w:rPr>
        <w:t>Her focus as an instructor is teaching the design fundamentals and honor the classical approach to teaching the basics with individual set goa</w:t>
      </w:r>
      <w:r w:rsidR="00086BB5">
        <w:rPr>
          <w:rFonts w:ascii="Helvetica Neue" w:hAnsi="Helvetica Neue"/>
          <w:color w:val="000000" w:themeColor="text1"/>
          <w:sz w:val="20"/>
          <w:szCs w:val="20"/>
        </w:rPr>
        <w:t>l</w:t>
      </w:r>
      <w:r w:rsidR="004D4055">
        <w:rPr>
          <w:rFonts w:ascii="Helvetica Neue" w:hAnsi="Helvetica Neue"/>
          <w:color w:val="000000" w:themeColor="text1"/>
          <w:sz w:val="20"/>
          <w:szCs w:val="20"/>
        </w:rPr>
        <w:t xml:space="preserve">s and achievements. </w:t>
      </w:r>
      <w:r w:rsidRPr="00716B76">
        <w:rPr>
          <w:rFonts w:ascii="Helvetica Neue" w:hAnsi="Helvetica Neue"/>
          <w:color w:val="000000" w:themeColor="text1"/>
          <w:sz w:val="20"/>
          <w:szCs w:val="20"/>
        </w:rPr>
        <w:t>Students will be encouraged to draw space including objects within</w:t>
      </w:r>
      <w:r>
        <w:rPr>
          <w:rFonts w:ascii="Helvetica Neue" w:hAnsi="Helvetica Neue"/>
          <w:color w:val="000000" w:themeColor="text1"/>
          <w:sz w:val="20"/>
          <w:szCs w:val="20"/>
        </w:rPr>
        <w:t>, t</w:t>
      </w:r>
      <w:r w:rsidRPr="00716B76">
        <w:rPr>
          <w:rFonts w:ascii="Helvetica Neue" w:hAnsi="Helvetica Neue"/>
          <w:color w:val="000000" w:themeColor="text1"/>
          <w:sz w:val="20"/>
          <w:szCs w:val="20"/>
        </w:rPr>
        <w:t xml:space="preserve">hrough a simplistic series of exercises.  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>Sketching of interior and exterior architecture includes the ability to convey depth with shade, shadow and color studies</w:t>
      </w:r>
      <w:r w:rsidR="00146BF3">
        <w:rPr>
          <w:rFonts w:ascii="Helvetica Neue" w:hAnsi="Helvetica Neue"/>
          <w:color w:val="000000" w:themeColor="text1"/>
          <w:sz w:val="20"/>
          <w:szCs w:val="20"/>
        </w:rPr>
        <w:t xml:space="preserve"> w</w:t>
      </w:r>
      <w:r w:rsidR="00146BF3" w:rsidRPr="00716B76">
        <w:rPr>
          <w:rFonts w:ascii="Helvetica Neue" w:hAnsi="Helvetica Neue"/>
          <w:color w:val="000000" w:themeColor="text1"/>
          <w:sz w:val="20"/>
          <w:szCs w:val="20"/>
        </w:rPr>
        <w:t xml:space="preserve">ith the addition of ink and watercolor washes. </w:t>
      </w:r>
    </w:p>
    <w:p w14:paraId="19B72D69" w14:textId="77777777" w:rsidR="00716B76" w:rsidRPr="00716B76" w:rsidRDefault="00716B76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72344E13" w14:textId="54E7E5CF" w:rsidR="00716B76" w:rsidRPr="00716B76" w:rsidRDefault="00716B76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  <w:r w:rsidRPr="00716B76">
        <w:rPr>
          <w:rFonts w:ascii="Helvetica Neue" w:hAnsi="Helvetica Neue"/>
          <w:color w:val="000000" w:themeColor="text1"/>
          <w:sz w:val="20"/>
          <w:szCs w:val="20"/>
        </w:rPr>
        <w:t xml:space="preserve">Artists of all levels are welcome.  </w:t>
      </w:r>
      <w:r w:rsidR="004D4055">
        <w:rPr>
          <w:rFonts w:ascii="Helvetica Neue" w:hAnsi="Helvetica Neue"/>
          <w:color w:val="000000" w:themeColor="text1"/>
          <w:sz w:val="20"/>
          <w:szCs w:val="20"/>
        </w:rPr>
        <w:t>Weather permitting, the class may venture outside to capture local architectural designs.</w:t>
      </w:r>
    </w:p>
    <w:p w14:paraId="2C8435C9" w14:textId="47FA0EB7" w:rsidR="001852E1" w:rsidRDefault="001852E1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4FC9536F" w14:textId="43F1CF0E" w:rsidR="003F5BEF" w:rsidRDefault="003F5BEF" w:rsidP="003F5BEF">
      <w:pPr>
        <w:ind w:left="0" w:firstLine="0"/>
        <w:rPr>
          <w:rFonts w:ascii="Helvetica Neue" w:hAnsi="Helvetica Neue"/>
          <w:b/>
          <w:sz w:val="20"/>
          <w:szCs w:val="20"/>
        </w:rPr>
      </w:pPr>
      <w:r w:rsidRPr="0004007F">
        <w:rPr>
          <w:rFonts w:ascii="Helvetica Neue" w:hAnsi="Helvetica Neue"/>
          <w:b/>
          <w:sz w:val="20"/>
          <w:szCs w:val="20"/>
        </w:rPr>
        <w:t>In this workshop you will:</w:t>
      </w:r>
    </w:p>
    <w:p w14:paraId="092E5812" w14:textId="51F56E80" w:rsidR="003F5BEF" w:rsidRDefault="003F5BEF" w:rsidP="003F5BEF">
      <w:pPr>
        <w:ind w:left="0" w:firstLine="0"/>
        <w:rPr>
          <w:rFonts w:ascii="Helvetica Neue" w:hAnsi="Helvetica Neue"/>
          <w:b/>
          <w:sz w:val="20"/>
          <w:szCs w:val="20"/>
        </w:rPr>
      </w:pPr>
    </w:p>
    <w:p w14:paraId="4F9CF4AC" w14:textId="3774BE40" w:rsidR="003F5BEF" w:rsidRDefault="003F5BEF" w:rsidP="003F5BEF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Develop an a</w:t>
      </w:r>
      <w:r w:rsidRPr="003F5BEF">
        <w:rPr>
          <w:rFonts w:ascii="Helvetica Neue" w:hAnsi="Helvetica Neue"/>
          <w:sz w:val="20"/>
          <w:szCs w:val="20"/>
        </w:rPr>
        <w:t>rchitectural perspective</w:t>
      </w:r>
    </w:p>
    <w:p w14:paraId="3CE48664" w14:textId="1F002183" w:rsidR="003F5BEF" w:rsidRDefault="003F5BEF" w:rsidP="003F5BEF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Learn how to convey a sense of depth</w:t>
      </w:r>
    </w:p>
    <w:p w14:paraId="24D8AC39" w14:textId="3558B545" w:rsidR="003F5BEF" w:rsidRPr="003F5BEF" w:rsidRDefault="003F5BEF" w:rsidP="003F5BEF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Develop confidence in sketching your surroundings, both </w:t>
      </w:r>
      <w:bookmarkStart w:id="0" w:name="_GoBack"/>
      <w:bookmarkEnd w:id="0"/>
      <w:r>
        <w:rPr>
          <w:rFonts w:ascii="Helvetica Neue" w:hAnsi="Helvetica Neue"/>
          <w:sz w:val="20"/>
          <w:szCs w:val="20"/>
        </w:rPr>
        <w:t>interior and exterior</w:t>
      </w:r>
    </w:p>
    <w:p w14:paraId="5F136815" w14:textId="77777777" w:rsidR="003F5BEF" w:rsidRPr="003F5BEF" w:rsidRDefault="003F5BEF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73354DDA" w14:textId="77777777" w:rsidR="001852E1" w:rsidRDefault="001852E1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78E316C7" w14:textId="7BE32842" w:rsidR="00716B76" w:rsidRPr="00716B76" w:rsidRDefault="00716B76" w:rsidP="00716B76">
      <w:pPr>
        <w:ind w:left="0" w:firstLine="0"/>
        <w:rPr>
          <w:rFonts w:ascii="Helvetica Neue" w:hAnsi="Helvetica Neue"/>
          <w:b/>
          <w:color w:val="000000" w:themeColor="text1"/>
          <w:sz w:val="20"/>
          <w:szCs w:val="20"/>
        </w:rPr>
      </w:pPr>
      <w:r w:rsidRPr="00716B76">
        <w:rPr>
          <w:rFonts w:ascii="Helvetica Neue" w:hAnsi="Helvetica Neue"/>
          <w:b/>
          <w:color w:val="000000" w:themeColor="text1"/>
          <w:sz w:val="20"/>
          <w:szCs w:val="20"/>
        </w:rPr>
        <w:t>Where:</w:t>
      </w:r>
    </w:p>
    <w:p w14:paraId="548C7120" w14:textId="2ADCA9EC" w:rsidR="00716B76" w:rsidRDefault="00716B76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77D7E6BB" w14:textId="059F9779" w:rsidR="00716B76" w:rsidRPr="0004007F" w:rsidRDefault="00716B76" w:rsidP="00716B76">
      <w:pPr>
        <w:ind w:left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Emmanuel</w:t>
      </w:r>
      <w:r w:rsidRPr="0004007F">
        <w:rPr>
          <w:rFonts w:ascii="Helvetica Neue" w:hAnsi="Helvetica Neue"/>
          <w:sz w:val="20"/>
          <w:szCs w:val="20"/>
        </w:rPr>
        <w:t xml:space="preserve"> Episcopal Church</w:t>
      </w:r>
    </w:p>
    <w:p w14:paraId="30BB82FB" w14:textId="29D0666C" w:rsidR="00716B76" w:rsidRPr="0004007F" w:rsidRDefault="00716B76" w:rsidP="00716B76">
      <w:pPr>
        <w:ind w:left="720"/>
        <w:rPr>
          <w:rFonts w:ascii="Helvetica Neue" w:hAnsi="Helvetica Neue"/>
          <w:sz w:val="20"/>
          <w:szCs w:val="20"/>
        </w:rPr>
      </w:pPr>
      <w:r w:rsidRPr="0004007F">
        <w:rPr>
          <w:rFonts w:ascii="Helvetica Neue" w:hAnsi="Helvetica Neue"/>
          <w:sz w:val="20"/>
          <w:szCs w:val="20"/>
        </w:rPr>
        <w:t xml:space="preserve">105 </w:t>
      </w:r>
      <w:r w:rsidR="009E2ECA">
        <w:rPr>
          <w:rFonts w:ascii="Helvetica Neue" w:hAnsi="Helvetica Neue"/>
          <w:sz w:val="20"/>
          <w:szCs w:val="20"/>
        </w:rPr>
        <w:t>E</w:t>
      </w:r>
      <w:r w:rsidRPr="0004007F">
        <w:rPr>
          <w:rFonts w:ascii="Helvetica Neue" w:hAnsi="Helvetica Neue"/>
          <w:sz w:val="20"/>
          <w:szCs w:val="20"/>
        </w:rPr>
        <w:t>. Washington Street</w:t>
      </w:r>
    </w:p>
    <w:p w14:paraId="249C9227" w14:textId="1E500872" w:rsidR="00716B76" w:rsidRDefault="00716B76" w:rsidP="00716B76">
      <w:pPr>
        <w:ind w:left="720"/>
        <w:rPr>
          <w:rFonts w:ascii="Helvetica Neue" w:hAnsi="Helvetica Neue"/>
          <w:sz w:val="20"/>
          <w:szCs w:val="20"/>
        </w:rPr>
      </w:pPr>
      <w:r w:rsidRPr="0004007F">
        <w:rPr>
          <w:rFonts w:ascii="Helvetica Neue" w:hAnsi="Helvetica Neue"/>
          <w:sz w:val="20"/>
          <w:szCs w:val="20"/>
        </w:rPr>
        <w:t>Middleburg, VA 20117</w:t>
      </w:r>
    </w:p>
    <w:p w14:paraId="7F60BF7F" w14:textId="3D9F7348" w:rsidR="00C743AE" w:rsidRDefault="00C743AE" w:rsidP="00716B76">
      <w:pPr>
        <w:ind w:left="720"/>
        <w:rPr>
          <w:rFonts w:ascii="Helvetica Neue" w:hAnsi="Helvetica Neue"/>
          <w:sz w:val="20"/>
          <w:szCs w:val="20"/>
        </w:rPr>
      </w:pPr>
    </w:p>
    <w:p w14:paraId="29166CA5" w14:textId="39052606" w:rsidR="00C743AE" w:rsidRDefault="00C743AE" w:rsidP="00716B76">
      <w:pPr>
        <w:ind w:left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Parking is available behind the church</w:t>
      </w:r>
    </w:p>
    <w:p w14:paraId="259FBA23" w14:textId="77777777" w:rsidR="00716B76" w:rsidRPr="0004007F" w:rsidRDefault="00716B76" w:rsidP="004D4055">
      <w:pPr>
        <w:ind w:left="0" w:firstLine="0"/>
        <w:rPr>
          <w:rFonts w:ascii="Helvetica Neue" w:hAnsi="Helvetica Neue"/>
          <w:sz w:val="20"/>
          <w:szCs w:val="20"/>
        </w:rPr>
      </w:pPr>
    </w:p>
    <w:p w14:paraId="7BB48DA1" w14:textId="77777777" w:rsidR="00716B76" w:rsidRPr="0004007F" w:rsidRDefault="00716B76" w:rsidP="00716B76">
      <w:pPr>
        <w:ind w:left="0" w:firstLine="0"/>
        <w:rPr>
          <w:rFonts w:ascii="Helvetica Neue" w:hAnsi="Helvetica Neue"/>
          <w:b/>
          <w:sz w:val="20"/>
          <w:szCs w:val="20"/>
        </w:rPr>
      </w:pPr>
      <w:r w:rsidRPr="0004007F">
        <w:rPr>
          <w:rFonts w:ascii="Helvetica Neue" w:hAnsi="Helvetica Neue"/>
          <w:b/>
          <w:sz w:val="20"/>
          <w:szCs w:val="20"/>
        </w:rPr>
        <w:t>Date and Time:</w:t>
      </w:r>
    </w:p>
    <w:p w14:paraId="58AA4D2D" w14:textId="77777777" w:rsidR="00716B76" w:rsidRPr="0004007F" w:rsidRDefault="00716B76" w:rsidP="00716B76">
      <w:pPr>
        <w:rPr>
          <w:rFonts w:ascii="Helvetica Neue" w:hAnsi="Helvetica Neue"/>
          <w:sz w:val="20"/>
          <w:szCs w:val="20"/>
        </w:rPr>
      </w:pPr>
    </w:p>
    <w:p w14:paraId="185FA293" w14:textId="3621E36C" w:rsidR="00716B76" w:rsidRPr="0004007F" w:rsidRDefault="00F30CED" w:rsidP="00716B76">
      <w:pPr>
        <w:ind w:left="72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Wednesdays</w:t>
      </w:r>
      <w:r w:rsidR="00716B76">
        <w:rPr>
          <w:rFonts w:ascii="Helvetica Neue" w:hAnsi="Helvetica Neue"/>
          <w:sz w:val="20"/>
          <w:szCs w:val="20"/>
        </w:rPr>
        <w:t xml:space="preserve">, </w:t>
      </w:r>
      <w:r w:rsidR="00716B76" w:rsidRPr="0004007F">
        <w:rPr>
          <w:rFonts w:ascii="Helvetica Neue" w:hAnsi="Helvetica Neue"/>
          <w:sz w:val="20"/>
          <w:szCs w:val="20"/>
        </w:rPr>
        <w:t xml:space="preserve">October </w:t>
      </w:r>
      <w:r w:rsidR="00716B76">
        <w:rPr>
          <w:rFonts w:ascii="Helvetica Neue" w:hAnsi="Helvetica Neue"/>
          <w:sz w:val="20"/>
          <w:szCs w:val="20"/>
        </w:rPr>
        <w:t>5</w:t>
      </w:r>
      <w:r w:rsidR="00716B76" w:rsidRPr="00716B76">
        <w:rPr>
          <w:rFonts w:ascii="Helvetica Neue" w:hAnsi="Helvetica Neue"/>
          <w:sz w:val="20"/>
          <w:szCs w:val="20"/>
          <w:vertAlign w:val="superscript"/>
        </w:rPr>
        <w:t>th</w:t>
      </w:r>
      <w:r w:rsidR="00716B76">
        <w:rPr>
          <w:rFonts w:ascii="Helvetica Neue" w:hAnsi="Helvetica Neue"/>
          <w:sz w:val="20"/>
          <w:szCs w:val="20"/>
        </w:rPr>
        <w:t>, 12</w:t>
      </w:r>
      <w:r w:rsidR="00716B76" w:rsidRPr="00716B76">
        <w:rPr>
          <w:rFonts w:ascii="Helvetica Neue" w:hAnsi="Helvetica Neue"/>
          <w:sz w:val="20"/>
          <w:szCs w:val="20"/>
          <w:vertAlign w:val="superscript"/>
        </w:rPr>
        <w:t>th</w:t>
      </w:r>
      <w:r w:rsidR="00716B76">
        <w:rPr>
          <w:rFonts w:ascii="Helvetica Neue" w:hAnsi="Helvetica Neue"/>
          <w:sz w:val="20"/>
          <w:szCs w:val="20"/>
        </w:rPr>
        <w:t xml:space="preserve"> and 19th</w:t>
      </w:r>
    </w:p>
    <w:p w14:paraId="27EC921C" w14:textId="3AFAF807" w:rsidR="00716B76" w:rsidRPr="0004007F" w:rsidRDefault="00716B76" w:rsidP="00716B76">
      <w:pPr>
        <w:ind w:left="720"/>
        <w:rPr>
          <w:rFonts w:ascii="Helvetica Neue" w:hAnsi="Helvetica Neue"/>
          <w:sz w:val="20"/>
          <w:szCs w:val="20"/>
        </w:rPr>
      </w:pPr>
      <w:r w:rsidRPr="0004007F">
        <w:rPr>
          <w:rFonts w:ascii="Helvetica Neue" w:hAnsi="Helvetica Neue"/>
          <w:sz w:val="20"/>
          <w:szCs w:val="20"/>
        </w:rPr>
        <w:t>1:00</w:t>
      </w:r>
      <w:r w:rsidR="00F30CED">
        <w:rPr>
          <w:rFonts w:ascii="Helvetica Neue" w:hAnsi="Helvetica Neue"/>
          <w:sz w:val="20"/>
          <w:szCs w:val="20"/>
        </w:rPr>
        <w:t xml:space="preserve"> – 4:00 pm</w:t>
      </w:r>
    </w:p>
    <w:p w14:paraId="638E0443" w14:textId="5A4657BA" w:rsidR="00F30CED" w:rsidRDefault="00F30CED" w:rsidP="00F30CED">
      <w:pPr>
        <w:ind w:left="0" w:firstLine="0"/>
        <w:rPr>
          <w:rFonts w:ascii="Helvetica Neue" w:hAnsi="Helvetica Neue"/>
          <w:sz w:val="20"/>
          <w:szCs w:val="20"/>
        </w:rPr>
      </w:pPr>
    </w:p>
    <w:p w14:paraId="57A06F28" w14:textId="59788704" w:rsidR="00F30CED" w:rsidRPr="00F30CED" w:rsidRDefault="00F30CED" w:rsidP="00F30CED">
      <w:pPr>
        <w:ind w:left="0" w:firstLine="0"/>
        <w:rPr>
          <w:rFonts w:ascii="Helvetica Neue" w:hAnsi="Helvetica Neue"/>
          <w:b/>
          <w:sz w:val="20"/>
          <w:szCs w:val="20"/>
        </w:rPr>
      </w:pPr>
      <w:r w:rsidRPr="00F30CED">
        <w:rPr>
          <w:rFonts w:ascii="Helvetica Neue" w:hAnsi="Helvetica Neue"/>
          <w:b/>
          <w:sz w:val="20"/>
          <w:szCs w:val="20"/>
        </w:rPr>
        <w:t>Class Size:</w:t>
      </w:r>
      <w:r>
        <w:rPr>
          <w:rFonts w:ascii="Helvetica Neue" w:hAnsi="Helvetica Neue"/>
          <w:b/>
          <w:sz w:val="20"/>
          <w:szCs w:val="20"/>
        </w:rPr>
        <w:t xml:space="preserve"> </w:t>
      </w:r>
      <w:r w:rsidRPr="00F30CED">
        <w:rPr>
          <w:rFonts w:ascii="Helvetica Neue" w:hAnsi="Helvetica Neue"/>
          <w:sz w:val="20"/>
          <w:szCs w:val="20"/>
        </w:rPr>
        <w:t>Minimum</w:t>
      </w:r>
      <w:r w:rsidR="00A547C1">
        <w:rPr>
          <w:rFonts w:ascii="Helvetica Neue" w:hAnsi="Helvetica Neue"/>
          <w:sz w:val="20"/>
          <w:szCs w:val="20"/>
        </w:rPr>
        <w:t xml:space="preserve"> 6</w:t>
      </w:r>
    </w:p>
    <w:p w14:paraId="0C4F7164" w14:textId="77777777" w:rsidR="00F30CED" w:rsidRDefault="00F30CED" w:rsidP="00F30CED">
      <w:pPr>
        <w:ind w:left="0" w:firstLine="0"/>
        <w:rPr>
          <w:rFonts w:ascii="Helvetica Neue" w:hAnsi="Helvetica Neue"/>
          <w:b/>
          <w:sz w:val="20"/>
          <w:szCs w:val="20"/>
        </w:rPr>
      </w:pPr>
    </w:p>
    <w:p w14:paraId="2DED346F" w14:textId="77777777" w:rsidR="00F30CED" w:rsidRDefault="00F30CED" w:rsidP="00F30CED">
      <w:pPr>
        <w:ind w:left="0" w:firstLine="0"/>
        <w:rPr>
          <w:rFonts w:ascii="Helvetica Neue" w:hAnsi="Helvetica Neue"/>
          <w:b/>
          <w:sz w:val="20"/>
          <w:szCs w:val="20"/>
        </w:rPr>
      </w:pPr>
    </w:p>
    <w:p w14:paraId="61314094" w14:textId="442332F2" w:rsidR="00716B76" w:rsidRDefault="00716B76" w:rsidP="00F30CED">
      <w:pPr>
        <w:ind w:left="0" w:firstLine="0"/>
        <w:rPr>
          <w:rFonts w:ascii="Helvetica Neue" w:hAnsi="Helvetica Neue"/>
          <w:sz w:val="20"/>
          <w:szCs w:val="20"/>
        </w:rPr>
      </w:pPr>
      <w:r w:rsidRPr="0004007F">
        <w:rPr>
          <w:rFonts w:ascii="Helvetica Neue" w:hAnsi="Helvetica Neue"/>
          <w:b/>
          <w:sz w:val="20"/>
          <w:szCs w:val="20"/>
        </w:rPr>
        <w:t>Cost:</w:t>
      </w:r>
      <w:r w:rsidRPr="0004007F">
        <w:rPr>
          <w:rFonts w:ascii="Helvetica Neue" w:hAnsi="Helvetica Neue"/>
          <w:sz w:val="20"/>
          <w:szCs w:val="20"/>
        </w:rPr>
        <w:t xml:space="preserve"> </w:t>
      </w:r>
      <w:r w:rsidR="00F30CED">
        <w:rPr>
          <w:rFonts w:ascii="Helvetica Neue" w:hAnsi="Helvetica Neue"/>
          <w:sz w:val="20"/>
          <w:szCs w:val="20"/>
        </w:rPr>
        <w:t>$2</w:t>
      </w:r>
      <w:r w:rsidR="00217ADE">
        <w:rPr>
          <w:rFonts w:ascii="Helvetica Neue" w:hAnsi="Helvetica Neue"/>
          <w:sz w:val="20"/>
          <w:szCs w:val="20"/>
        </w:rPr>
        <w:t>75</w:t>
      </w:r>
      <w:r w:rsidR="00F30CED">
        <w:rPr>
          <w:rFonts w:ascii="Helvetica Neue" w:hAnsi="Helvetica Neue"/>
          <w:sz w:val="20"/>
          <w:szCs w:val="20"/>
        </w:rPr>
        <w:t>.00</w:t>
      </w:r>
      <w:r w:rsidR="00217ADE">
        <w:rPr>
          <w:rFonts w:ascii="Helvetica Neue" w:hAnsi="Helvetica Neue"/>
          <w:sz w:val="20"/>
          <w:szCs w:val="20"/>
        </w:rPr>
        <w:t xml:space="preserve"> for all 3 classes</w:t>
      </w:r>
    </w:p>
    <w:p w14:paraId="3987547E" w14:textId="77777777" w:rsidR="00716B76" w:rsidRDefault="00716B76" w:rsidP="00716B76">
      <w:pPr>
        <w:rPr>
          <w:rFonts w:ascii="Helvetica Neue" w:hAnsi="Helvetica Neue"/>
          <w:sz w:val="20"/>
          <w:szCs w:val="20"/>
        </w:rPr>
      </w:pPr>
    </w:p>
    <w:p w14:paraId="17C140BD" w14:textId="24F43F40" w:rsidR="00716B76" w:rsidRDefault="00716B76" w:rsidP="00F30CED">
      <w:pPr>
        <w:ind w:left="0" w:firstLine="0"/>
        <w:rPr>
          <w:rFonts w:ascii="Helvetica Neue" w:hAnsi="Helvetica Neue"/>
          <w:sz w:val="20"/>
          <w:szCs w:val="20"/>
        </w:rPr>
      </w:pPr>
      <w:r w:rsidRPr="0004007F">
        <w:rPr>
          <w:rFonts w:ascii="Helvetica Neue" w:hAnsi="Helvetica Neue"/>
          <w:b/>
          <w:sz w:val="20"/>
          <w:szCs w:val="20"/>
        </w:rPr>
        <w:t>Supplies:</w:t>
      </w:r>
      <w:r>
        <w:rPr>
          <w:rFonts w:ascii="Helvetica Neue" w:hAnsi="Helvetica Neue"/>
          <w:b/>
          <w:sz w:val="20"/>
          <w:szCs w:val="20"/>
        </w:rPr>
        <w:t xml:space="preserve">  </w:t>
      </w:r>
      <w:r>
        <w:rPr>
          <w:rFonts w:ascii="Helvetica Neue" w:hAnsi="Helvetica Neue"/>
          <w:sz w:val="20"/>
          <w:szCs w:val="20"/>
        </w:rPr>
        <w:t>S</w:t>
      </w:r>
      <w:r w:rsidR="00F30CED">
        <w:rPr>
          <w:rFonts w:ascii="Helvetica Neue" w:hAnsi="Helvetica Neue"/>
          <w:sz w:val="20"/>
          <w:szCs w:val="20"/>
        </w:rPr>
        <w:t>upply list will be given upon registration</w:t>
      </w:r>
    </w:p>
    <w:p w14:paraId="6E6F9FA5" w14:textId="1CB32EB5" w:rsidR="00716B76" w:rsidRDefault="00716B76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1B1AC894" w14:textId="77777777" w:rsidR="00146BF3" w:rsidRDefault="00146BF3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</w:p>
    <w:p w14:paraId="6230CF4E" w14:textId="058DD6E1" w:rsidR="00146BF3" w:rsidRPr="00716B76" w:rsidRDefault="007F4A3E" w:rsidP="00716B76">
      <w:pPr>
        <w:ind w:left="0" w:firstLine="0"/>
        <w:rPr>
          <w:rFonts w:ascii="Helvetica Neue" w:hAnsi="Helvetica Neue"/>
          <w:color w:val="000000" w:themeColor="text1"/>
          <w:sz w:val="20"/>
          <w:szCs w:val="20"/>
        </w:rPr>
      </w:pPr>
      <w:hyperlink r:id="rId5" w:history="1">
        <w:proofErr w:type="spellStart"/>
        <w:r w:rsidR="00146BF3" w:rsidRPr="00146BF3">
          <w:rPr>
            <w:rStyle w:val="Hyperlink"/>
            <w:rFonts w:ascii="Helvetica Neue" w:hAnsi="Helvetica Neue"/>
            <w:b/>
            <w:sz w:val="20"/>
            <w:szCs w:val="20"/>
          </w:rPr>
          <w:t>Morga</w:t>
        </w:r>
        <w:proofErr w:type="spellEnd"/>
        <w:r w:rsidR="00146BF3" w:rsidRPr="00146BF3">
          <w:rPr>
            <w:rStyle w:val="Hyperlink"/>
            <w:rFonts w:ascii="Helvetica Neue" w:hAnsi="Helvetica Neue"/>
            <w:b/>
            <w:sz w:val="20"/>
            <w:szCs w:val="20"/>
          </w:rPr>
          <w:t xml:space="preserve"> Studio Website</w:t>
        </w:r>
      </w:hyperlink>
    </w:p>
    <w:sectPr w:rsidR="00146BF3" w:rsidRPr="00716B76" w:rsidSect="005F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3"/>
    <w:multiLevelType w:val="hybridMultilevel"/>
    <w:tmpl w:val="D7DC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3CA8"/>
    <w:multiLevelType w:val="hybridMultilevel"/>
    <w:tmpl w:val="90A47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76"/>
    <w:rsid w:val="00086BB5"/>
    <w:rsid w:val="001165C4"/>
    <w:rsid w:val="00146BF3"/>
    <w:rsid w:val="001852E1"/>
    <w:rsid w:val="00217ADE"/>
    <w:rsid w:val="00345B69"/>
    <w:rsid w:val="003D65F3"/>
    <w:rsid w:val="003F5BEF"/>
    <w:rsid w:val="004D4055"/>
    <w:rsid w:val="00581309"/>
    <w:rsid w:val="005F150F"/>
    <w:rsid w:val="005F2CFE"/>
    <w:rsid w:val="005F7FA9"/>
    <w:rsid w:val="00716B76"/>
    <w:rsid w:val="007F4A3E"/>
    <w:rsid w:val="00941759"/>
    <w:rsid w:val="009E2ECA"/>
    <w:rsid w:val="00A547C1"/>
    <w:rsid w:val="00A8665D"/>
    <w:rsid w:val="00BB7D5B"/>
    <w:rsid w:val="00C743AE"/>
    <w:rsid w:val="00EB4AF0"/>
    <w:rsid w:val="00F30CED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B1204"/>
  <w15:chartTrackingRefBased/>
  <w15:docId w15:val="{9E8165E5-B1CF-B646-80FF-A417667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B76"/>
    <w:pPr>
      <w:ind w:left="70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2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rgastudi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renkes</dc:creator>
  <cp:keywords/>
  <dc:description/>
  <cp:lastModifiedBy>laura renkes</cp:lastModifiedBy>
  <cp:revision>2</cp:revision>
  <dcterms:created xsi:type="dcterms:W3CDTF">2022-09-29T16:44:00Z</dcterms:created>
  <dcterms:modified xsi:type="dcterms:W3CDTF">2022-09-29T16:44:00Z</dcterms:modified>
</cp:coreProperties>
</file>